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07" w:rsidRPr="00940444" w:rsidRDefault="00DE5707" w:rsidP="00DE5707">
      <w:pPr>
        <w:pStyle w:val="normal0"/>
        <w:tabs>
          <w:tab w:val="left" w:pos="5640"/>
        </w:tabs>
        <w:spacing w:line="240" w:lineRule="auto"/>
        <w:ind w:firstLine="720"/>
        <w:jc w:val="center"/>
        <w:rPr>
          <w:b/>
          <w:color w:val="auto"/>
        </w:rPr>
      </w:pPr>
      <w:r w:rsidRPr="00940444">
        <w:rPr>
          <w:b/>
          <w:color w:val="auto"/>
        </w:rPr>
        <w:t>INSTRUTIVO DE CÁLCULO</w:t>
      </w:r>
    </w:p>
    <w:p w:rsidR="00DE5707" w:rsidRPr="00BD6112" w:rsidRDefault="00DE5707" w:rsidP="00DE5707">
      <w:pPr>
        <w:pStyle w:val="normal0"/>
        <w:tabs>
          <w:tab w:val="left" w:pos="5640"/>
        </w:tabs>
        <w:spacing w:line="240" w:lineRule="auto"/>
        <w:ind w:firstLine="720"/>
        <w:jc w:val="both"/>
        <w:rPr>
          <w:color w:val="auto"/>
        </w:rPr>
      </w:pPr>
    </w:p>
    <w:p w:rsidR="00DE5707" w:rsidRPr="00BD6112" w:rsidRDefault="00DE5707" w:rsidP="00DE5707">
      <w:pPr>
        <w:pStyle w:val="normal0"/>
        <w:spacing w:line="240" w:lineRule="auto"/>
        <w:ind w:firstLine="720"/>
        <w:jc w:val="both"/>
        <w:rPr>
          <w:color w:val="auto"/>
        </w:rPr>
      </w:pPr>
      <w:r w:rsidRPr="00BD6112">
        <w:rPr>
          <w:color w:val="auto"/>
          <w:sz w:val="24"/>
          <w:szCs w:val="24"/>
        </w:rPr>
        <w:t>Cálculo geral do índice de desempenho do candidato (ID) para classificação dos canditados à renovação da bolsa de estudo:</w:t>
      </w:r>
    </w:p>
    <w:p w:rsidR="00DE5707" w:rsidRPr="00BD6112" w:rsidRDefault="00DE5707" w:rsidP="00DE5707">
      <w:pPr>
        <w:pStyle w:val="normal0"/>
        <w:spacing w:line="240" w:lineRule="auto"/>
        <w:ind w:firstLine="720"/>
        <w:jc w:val="both"/>
        <w:rPr>
          <w:color w:val="auto"/>
        </w:rPr>
      </w:pPr>
    </w:p>
    <w:p w:rsidR="00DE5707" w:rsidRPr="00BD6112" w:rsidRDefault="00DE5707" w:rsidP="00DE5707">
      <w:pPr>
        <w:pStyle w:val="normal0"/>
        <w:spacing w:line="240" w:lineRule="auto"/>
        <w:ind w:firstLine="680"/>
        <w:jc w:val="both"/>
        <w:rPr>
          <w:color w:val="auto"/>
        </w:rPr>
      </w:pPr>
      <w:r w:rsidRPr="00BD6112">
        <w:rPr>
          <w:color w:val="auto"/>
        </w:rPr>
        <w:t>ID = RA + PC + AI + F/100</w:t>
      </w:r>
    </w:p>
    <w:p w:rsidR="00DE5707" w:rsidRPr="00BD6112" w:rsidRDefault="00DE5707" w:rsidP="00DE5707">
      <w:pPr>
        <w:pStyle w:val="normal0"/>
        <w:spacing w:line="240" w:lineRule="auto"/>
        <w:ind w:firstLine="680"/>
        <w:jc w:val="both"/>
        <w:rPr>
          <w:color w:val="auto"/>
        </w:rPr>
      </w:pPr>
    </w:p>
    <w:p w:rsidR="00DE5707" w:rsidRPr="00BD6112" w:rsidRDefault="00DE5707" w:rsidP="00DE5707">
      <w:pPr>
        <w:pStyle w:val="normal0"/>
        <w:spacing w:line="240" w:lineRule="auto"/>
        <w:ind w:firstLine="680"/>
        <w:jc w:val="both"/>
        <w:rPr>
          <w:color w:val="auto"/>
        </w:rPr>
      </w:pPr>
      <w:r w:rsidRPr="00BD6112">
        <w:rPr>
          <w:color w:val="auto"/>
        </w:rPr>
        <w:t>1. Rendimento acadêmico (RA)</w:t>
      </w:r>
    </w:p>
    <w:p w:rsidR="00DE5707" w:rsidRPr="00BD6112" w:rsidRDefault="00DE5707" w:rsidP="00DE5707">
      <w:pPr>
        <w:pStyle w:val="normal0"/>
        <w:spacing w:line="240" w:lineRule="auto"/>
        <w:ind w:firstLine="680"/>
        <w:jc w:val="both"/>
        <w:rPr>
          <w:color w:val="auto"/>
        </w:rPr>
      </w:pPr>
    </w:p>
    <w:p w:rsidR="00DE5707" w:rsidRPr="00BD6112" w:rsidRDefault="00DE5707" w:rsidP="00DE5707">
      <w:pPr>
        <w:pStyle w:val="normal0"/>
        <w:spacing w:line="240" w:lineRule="auto"/>
        <w:ind w:firstLine="680"/>
        <w:jc w:val="both"/>
        <w:rPr>
          <w:color w:val="auto"/>
        </w:rPr>
      </w:pPr>
      <w:r w:rsidRPr="00BD6112">
        <w:rPr>
          <w:color w:val="auto"/>
        </w:rPr>
        <w:t>1.1 Para as disciplinas cursadas em nível de pós-graduação, as notas obtidas pelo candidato serão transformadas em conceitos, segundo a seguinte tabela de conversão:</w:t>
      </w:r>
    </w:p>
    <w:p w:rsidR="00DE5707" w:rsidRPr="00BD6112" w:rsidRDefault="00DE5707" w:rsidP="00DE5707">
      <w:pPr>
        <w:pStyle w:val="normal0"/>
        <w:spacing w:line="240" w:lineRule="auto"/>
        <w:jc w:val="center"/>
        <w:rPr>
          <w:color w:val="auto"/>
        </w:rPr>
      </w:pPr>
      <w:r w:rsidRPr="00BD6112">
        <w:rPr>
          <w:color w:val="auto"/>
          <w:sz w:val="24"/>
          <w:szCs w:val="24"/>
        </w:rPr>
        <w:t xml:space="preserve"> </w:t>
      </w:r>
    </w:p>
    <w:p w:rsidR="00DE5707" w:rsidRPr="00BD6112" w:rsidRDefault="00DE5707" w:rsidP="00DE5707">
      <w:pPr>
        <w:pStyle w:val="normal0"/>
        <w:spacing w:line="240" w:lineRule="auto"/>
        <w:jc w:val="center"/>
        <w:rPr>
          <w:color w:val="auto"/>
        </w:rPr>
      </w:pPr>
      <w:r w:rsidRPr="00BD6112">
        <w:rPr>
          <w:color w:val="auto"/>
        </w:rPr>
        <w:t xml:space="preserve">Notas         </w:t>
      </w:r>
      <w:r w:rsidRPr="00BD6112">
        <w:rPr>
          <w:color w:val="auto"/>
        </w:rPr>
        <w:tab/>
        <w:t xml:space="preserve"> Conceito equivalente</w:t>
      </w:r>
    </w:p>
    <w:p w:rsidR="00DE5707" w:rsidRPr="00BD6112" w:rsidRDefault="00DE5707" w:rsidP="00DE5707">
      <w:pPr>
        <w:pStyle w:val="normal0"/>
        <w:spacing w:line="240" w:lineRule="auto"/>
        <w:jc w:val="center"/>
        <w:rPr>
          <w:color w:val="auto"/>
        </w:rPr>
      </w:pPr>
      <w:r w:rsidRPr="00BD6112">
        <w:rPr>
          <w:color w:val="auto"/>
        </w:rPr>
        <w:t xml:space="preserve">9,0 a 10,0              </w:t>
      </w:r>
      <w:r w:rsidRPr="00BD6112">
        <w:rPr>
          <w:color w:val="auto"/>
        </w:rPr>
        <w:tab/>
        <w:t xml:space="preserve"> Conceito A</w:t>
      </w:r>
    </w:p>
    <w:p w:rsidR="00DE5707" w:rsidRPr="00BD6112" w:rsidRDefault="00DE5707" w:rsidP="00DE5707">
      <w:pPr>
        <w:pStyle w:val="normal0"/>
        <w:spacing w:line="240" w:lineRule="auto"/>
        <w:jc w:val="center"/>
        <w:rPr>
          <w:color w:val="auto"/>
        </w:rPr>
      </w:pPr>
      <w:r w:rsidRPr="00BD6112">
        <w:rPr>
          <w:color w:val="auto"/>
        </w:rPr>
        <w:t xml:space="preserve">7,5 a 8,9                </w:t>
      </w:r>
      <w:r w:rsidRPr="00BD6112">
        <w:rPr>
          <w:color w:val="auto"/>
        </w:rPr>
        <w:tab/>
        <w:t xml:space="preserve"> Conceito B</w:t>
      </w:r>
    </w:p>
    <w:p w:rsidR="00DE5707" w:rsidRPr="00BD6112" w:rsidRDefault="00DE5707" w:rsidP="00DE5707">
      <w:pPr>
        <w:pStyle w:val="normal0"/>
        <w:spacing w:line="240" w:lineRule="auto"/>
        <w:jc w:val="center"/>
        <w:rPr>
          <w:color w:val="auto"/>
        </w:rPr>
      </w:pPr>
      <w:r w:rsidRPr="00BD6112">
        <w:rPr>
          <w:color w:val="auto"/>
        </w:rPr>
        <w:t xml:space="preserve">6,0 a 7,4                </w:t>
      </w:r>
      <w:r w:rsidRPr="00BD6112">
        <w:rPr>
          <w:color w:val="auto"/>
        </w:rPr>
        <w:tab/>
        <w:t xml:space="preserve"> Conceito C</w:t>
      </w:r>
    </w:p>
    <w:p w:rsidR="00DE5707" w:rsidRPr="00BD6112" w:rsidRDefault="00DE5707" w:rsidP="00DE5707">
      <w:pPr>
        <w:pStyle w:val="normal0"/>
        <w:spacing w:line="240" w:lineRule="auto"/>
        <w:jc w:val="center"/>
        <w:rPr>
          <w:color w:val="auto"/>
        </w:rPr>
      </w:pPr>
      <w:r w:rsidRPr="00BD6112">
        <w:rPr>
          <w:color w:val="auto"/>
        </w:rPr>
        <w:t xml:space="preserve"> </w:t>
      </w: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  <w:r w:rsidRPr="00BD6112">
        <w:rPr>
          <w:color w:val="auto"/>
        </w:rPr>
        <w:t>Cálculo do Rendimento Acadêmico:</w:t>
      </w: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  <w:r w:rsidRPr="00BD6112">
        <w:rPr>
          <w:color w:val="auto"/>
          <w:sz w:val="24"/>
          <w:szCs w:val="24"/>
        </w:rPr>
        <w:t xml:space="preserve"> </w:t>
      </w: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  <w:r w:rsidRPr="00BD6112">
        <w:rPr>
          <w:color w:val="auto"/>
        </w:rPr>
        <w:t xml:space="preserve">RA = (NA x </w:t>
      </w:r>
      <w:proofErr w:type="gramStart"/>
      <w:r w:rsidRPr="00BD6112">
        <w:rPr>
          <w:color w:val="auto"/>
        </w:rPr>
        <w:t>3</w:t>
      </w:r>
      <w:proofErr w:type="gramEnd"/>
      <w:r w:rsidRPr="00BD6112">
        <w:rPr>
          <w:color w:val="auto"/>
        </w:rPr>
        <w:t>) + (NB x 2) + (NC x 1) / ND</w:t>
      </w: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  <w:r w:rsidRPr="00BD6112">
        <w:rPr>
          <w:color w:val="auto"/>
        </w:rPr>
        <w:t>RA = Coeficiente de rendimento escolar médio, onde:</w:t>
      </w: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  <w:r w:rsidRPr="00BD6112">
        <w:rPr>
          <w:color w:val="auto"/>
        </w:rPr>
        <w:t>NA = Número total de disciplinas cursadas, obtido conceito A;</w:t>
      </w: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  <w:r w:rsidRPr="00BD6112">
        <w:rPr>
          <w:color w:val="auto"/>
        </w:rPr>
        <w:t>NB = Número total de disciplinas cursadas, obtido conceito B;</w:t>
      </w: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  <w:r w:rsidRPr="00BD6112">
        <w:rPr>
          <w:color w:val="auto"/>
        </w:rPr>
        <w:t>NC = Número total de disciplinas cursadas, obtido conceito C;</w:t>
      </w: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  <w:r w:rsidRPr="00BD6112">
        <w:rPr>
          <w:color w:val="auto"/>
        </w:rPr>
        <w:t>ND = número de disciplinas cursadas</w:t>
      </w: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  <w:r w:rsidRPr="00BD6112">
        <w:rPr>
          <w:color w:val="auto"/>
          <w:sz w:val="24"/>
          <w:szCs w:val="24"/>
        </w:rPr>
        <w:t>2. Produção científica (PC)</w:t>
      </w: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  <w:r w:rsidRPr="00BD6112">
        <w:rPr>
          <w:color w:val="auto"/>
        </w:rPr>
        <w:t>O cálculo da produção científica se baseará na somatória dos itens 2.1 a 2.7, a ser computado desde a data de ingresso no PGO, conforme pontuação abaixo:</w:t>
      </w:r>
    </w:p>
    <w:p w:rsidR="00DE5707" w:rsidRPr="00BD6112" w:rsidRDefault="00DE5707" w:rsidP="00DE5707">
      <w:pPr>
        <w:pStyle w:val="normal0"/>
        <w:spacing w:line="240" w:lineRule="auto"/>
        <w:jc w:val="center"/>
        <w:rPr>
          <w:color w:val="auto"/>
        </w:rPr>
      </w:pPr>
      <w:r w:rsidRPr="00BD6112">
        <w:rPr>
          <w:color w:val="auto"/>
          <w:sz w:val="24"/>
          <w:szCs w:val="24"/>
        </w:rPr>
        <w:t xml:space="preserve"> </w:t>
      </w:r>
    </w:p>
    <w:p w:rsidR="00DE5707" w:rsidRPr="00BD6112" w:rsidRDefault="00DE5707" w:rsidP="00DE5707">
      <w:pPr>
        <w:pStyle w:val="normal0"/>
        <w:spacing w:line="240" w:lineRule="auto"/>
        <w:rPr>
          <w:color w:val="auto"/>
        </w:rPr>
      </w:pPr>
      <w:r w:rsidRPr="00BD6112">
        <w:rPr>
          <w:color w:val="auto"/>
        </w:rPr>
        <w:t xml:space="preserve">2.1. Artigos aceitos para publicação em periódicos </w:t>
      </w:r>
      <w:proofErr w:type="spellStart"/>
      <w:r w:rsidRPr="00BD6112">
        <w:rPr>
          <w:color w:val="auto"/>
        </w:rPr>
        <w:t>Qualis</w:t>
      </w:r>
      <w:proofErr w:type="spellEnd"/>
      <w:r w:rsidRPr="00BD6112">
        <w:rPr>
          <w:color w:val="auto"/>
        </w:rPr>
        <w:t xml:space="preserve"> - Odontologia</w:t>
      </w:r>
    </w:p>
    <w:tbl>
      <w:tblPr>
        <w:tblW w:w="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285"/>
        <w:gridCol w:w="1310"/>
        <w:gridCol w:w="1250"/>
        <w:gridCol w:w="1205"/>
      </w:tblGrid>
      <w:tr w:rsidR="00DE5707" w:rsidRPr="00BD6112" w:rsidTr="00A6079D">
        <w:trPr>
          <w:jc w:val="center"/>
        </w:trPr>
        <w:tc>
          <w:tcPr>
            <w:tcW w:w="2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Categoria</w:t>
            </w: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A1 A2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B1 B2 B3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B4</w:t>
            </w:r>
            <w:proofErr w:type="gramStart"/>
            <w:r w:rsidRPr="00BD6112">
              <w:rPr>
                <w:color w:val="auto"/>
              </w:rPr>
              <w:t xml:space="preserve">  </w:t>
            </w:r>
            <w:proofErr w:type="gramEnd"/>
            <w:r w:rsidRPr="00BD6112">
              <w:rPr>
                <w:color w:val="auto"/>
              </w:rPr>
              <w:t>B5 C</w:t>
            </w:r>
          </w:p>
        </w:tc>
      </w:tr>
      <w:tr w:rsidR="00DE5707" w:rsidRPr="00BD6112" w:rsidTr="00A6079D">
        <w:trPr>
          <w:jc w:val="center"/>
        </w:trPr>
        <w:tc>
          <w:tcPr>
            <w:tcW w:w="2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rPr>
                <w:color w:val="auto"/>
              </w:rPr>
            </w:pPr>
            <w:r w:rsidRPr="00BD6112">
              <w:rPr>
                <w:color w:val="auto"/>
              </w:rPr>
              <w:t>a) primeiro autor</w:t>
            </w: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20 18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12 10</w:t>
            </w:r>
            <w:proofErr w:type="gramStart"/>
            <w:r w:rsidRPr="00BD6112">
              <w:rPr>
                <w:color w:val="auto"/>
              </w:rPr>
              <w:t xml:space="preserve">  </w:t>
            </w:r>
            <w:proofErr w:type="gramEnd"/>
            <w:r w:rsidRPr="00BD6112">
              <w:rPr>
                <w:color w:val="auto"/>
              </w:rPr>
              <w:t>05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proofErr w:type="gramStart"/>
            <w:r w:rsidRPr="00BD6112">
              <w:rPr>
                <w:color w:val="auto"/>
              </w:rPr>
              <w:t xml:space="preserve">03 </w:t>
            </w:r>
            <w:proofErr w:type="spellStart"/>
            <w:r w:rsidRPr="00BD6112">
              <w:rPr>
                <w:color w:val="auto"/>
              </w:rPr>
              <w:t>03</w:t>
            </w:r>
            <w:proofErr w:type="spellEnd"/>
            <w:proofErr w:type="gramEnd"/>
            <w:r w:rsidRPr="00BD6112">
              <w:rPr>
                <w:color w:val="auto"/>
              </w:rPr>
              <w:t xml:space="preserve"> 0</w:t>
            </w:r>
          </w:p>
        </w:tc>
      </w:tr>
      <w:tr w:rsidR="00DE5707" w:rsidRPr="00BD6112" w:rsidTr="00A6079D">
        <w:trPr>
          <w:jc w:val="center"/>
        </w:trPr>
        <w:tc>
          <w:tcPr>
            <w:tcW w:w="2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rPr>
                <w:color w:val="auto"/>
              </w:rPr>
            </w:pPr>
            <w:r w:rsidRPr="00BD6112">
              <w:rPr>
                <w:color w:val="auto"/>
              </w:rPr>
              <w:t>b) outros</w:t>
            </w: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15 12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08 06 04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proofErr w:type="gramStart"/>
            <w:r w:rsidRPr="00BD6112">
              <w:rPr>
                <w:color w:val="auto"/>
              </w:rPr>
              <w:t xml:space="preserve">02 </w:t>
            </w:r>
            <w:proofErr w:type="spellStart"/>
            <w:r w:rsidRPr="00BD6112">
              <w:rPr>
                <w:color w:val="auto"/>
              </w:rPr>
              <w:t>02</w:t>
            </w:r>
            <w:proofErr w:type="spellEnd"/>
            <w:proofErr w:type="gramEnd"/>
            <w:r w:rsidRPr="00BD6112">
              <w:rPr>
                <w:color w:val="auto"/>
              </w:rPr>
              <w:t xml:space="preserve"> 0</w:t>
            </w:r>
          </w:p>
        </w:tc>
      </w:tr>
    </w:tbl>
    <w:p w:rsidR="00DE5707" w:rsidRPr="00BD6112" w:rsidRDefault="00DE5707" w:rsidP="00DE5707">
      <w:pPr>
        <w:pStyle w:val="normal0"/>
        <w:spacing w:line="240" w:lineRule="auto"/>
        <w:rPr>
          <w:color w:val="auto"/>
          <w:sz w:val="12"/>
          <w:szCs w:val="12"/>
        </w:rPr>
      </w:pPr>
    </w:p>
    <w:p w:rsidR="00DE5707" w:rsidRPr="00BD6112" w:rsidRDefault="00DE5707" w:rsidP="00DE5707">
      <w:pPr>
        <w:pStyle w:val="normal0"/>
        <w:spacing w:line="240" w:lineRule="auto"/>
        <w:rPr>
          <w:color w:val="auto"/>
        </w:rPr>
      </w:pPr>
    </w:p>
    <w:p w:rsidR="00DE5707" w:rsidRPr="00BD6112" w:rsidRDefault="00DE5707" w:rsidP="00DE5707">
      <w:pPr>
        <w:pStyle w:val="normal0"/>
        <w:spacing w:line="240" w:lineRule="auto"/>
        <w:rPr>
          <w:color w:val="auto"/>
        </w:rPr>
      </w:pPr>
      <w:r w:rsidRPr="00BD6112">
        <w:rPr>
          <w:color w:val="auto"/>
        </w:rPr>
        <w:t xml:space="preserve">2.2. Artigos publicados em periódicos </w:t>
      </w:r>
      <w:proofErr w:type="spellStart"/>
      <w:r w:rsidRPr="00BD6112">
        <w:rPr>
          <w:color w:val="auto"/>
        </w:rPr>
        <w:t>Qualis</w:t>
      </w:r>
      <w:proofErr w:type="spellEnd"/>
      <w:r w:rsidRPr="00BD6112">
        <w:rPr>
          <w:color w:val="auto"/>
        </w:rPr>
        <w:t xml:space="preserve"> - Odontologia</w:t>
      </w:r>
    </w:p>
    <w:tbl>
      <w:tblPr>
        <w:tblW w:w="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285"/>
        <w:gridCol w:w="1310"/>
        <w:gridCol w:w="1250"/>
        <w:gridCol w:w="1205"/>
      </w:tblGrid>
      <w:tr w:rsidR="00DE5707" w:rsidRPr="00BD6112" w:rsidTr="00A6079D">
        <w:trPr>
          <w:jc w:val="center"/>
        </w:trPr>
        <w:tc>
          <w:tcPr>
            <w:tcW w:w="2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Categoria</w:t>
            </w: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A1 A2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B1 B2 B3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B4</w:t>
            </w:r>
            <w:proofErr w:type="gramStart"/>
            <w:r w:rsidRPr="00BD6112">
              <w:rPr>
                <w:color w:val="auto"/>
              </w:rPr>
              <w:t xml:space="preserve">  </w:t>
            </w:r>
            <w:proofErr w:type="gramEnd"/>
            <w:r w:rsidRPr="00BD6112">
              <w:rPr>
                <w:color w:val="auto"/>
              </w:rPr>
              <w:t>B5 C</w:t>
            </w:r>
          </w:p>
        </w:tc>
      </w:tr>
      <w:tr w:rsidR="00DE5707" w:rsidRPr="00BD6112" w:rsidTr="00A6079D">
        <w:trPr>
          <w:jc w:val="center"/>
        </w:trPr>
        <w:tc>
          <w:tcPr>
            <w:tcW w:w="2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rPr>
                <w:color w:val="auto"/>
              </w:rPr>
            </w:pPr>
            <w:r w:rsidRPr="00BD6112">
              <w:rPr>
                <w:color w:val="auto"/>
              </w:rPr>
              <w:t>a) primeiro autor</w:t>
            </w: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30 25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20 15 10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proofErr w:type="gramStart"/>
            <w:r w:rsidRPr="00BD6112">
              <w:rPr>
                <w:color w:val="auto"/>
              </w:rPr>
              <w:t xml:space="preserve">05 </w:t>
            </w:r>
            <w:proofErr w:type="spellStart"/>
            <w:r w:rsidRPr="00BD6112">
              <w:rPr>
                <w:color w:val="auto"/>
              </w:rPr>
              <w:t>05</w:t>
            </w:r>
            <w:proofErr w:type="spellEnd"/>
            <w:proofErr w:type="gramEnd"/>
            <w:r w:rsidRPr="00BD6112">
              <w:rPr>
                <w:color w:val="auto"/>
              </w:rPr>
              <w:t xml:space="preserve"> 0</w:t>
            </w:r>
          </w:p>
        </w:tc>
      </w:tr>
      <w:tr w:rsidR="00DE5707" w:rsidRPr="00BD6112" w:rsidTr="00A6079D">
        <w:trPr>
          <w:jc w:val="center"/>
        </w:trPr>
        <w:tc>
          <w:tcPr>
            <w:tcW w:w="2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rPr>
                <w:color w:val="auto"/>
              </w:rPr>
            </w:pPr>
            <w:r w:rsidRPr="00BD6112">
              <w:rPr>
                <w:color w:val="auto"/>
              </w:rPr>
              <w:t>b) outros</w:t>
            </w: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20 18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12 10 05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proofErr w:type="gramStart"/>
            <w:r w:rsidRPr="00BD6112">
              <w:rPr>
                <w:color w:val="auto"/>
              </w:rPr>
              <w:t xml:space="preserve">03 </w:t>
            </w:r>
            <w:proofErr w:type="spellStart"/>
            <w:r w:rsidRPr="00BD6112">
              <w:rPr>
                <w:color w:val="auto"/>
              </w:rPr>
              <w:t>03</w:t>
            </w:r>
            <w:proofErr w:type="spellEnd"/>
            <w:proofErr w:type="gramEnd"/>
            <w:r w:rsidRPr="00BD6112">
              <w:rPr>
                <w:color w:val="auto"/>
              </w:rPr>
              <w:t xml:space="preserve"> 0</w:t>
            </w:r>
          </w:p>
        </w:tc>
      </w:tr>
    </w:tbl>
    <w:p w:rsidR="00DE5707" w:rsidRDefault="00DE5707" w:rsidP="00DE5707">
      <w:pPr>
        <w:pStyle w:val="normal0"/>
        <w:spacing w:line="240" w:lineRule="auto"/>
        <w:jc w:val="right"/>
      </w:pPr>
    </w:p>
    <w:p w:rsidR="00DE5707" w:rsidRDefault="00DE5707" w:rsidP="00DE5707">
      <w:pPr>
        <w:pStyle w:val="normal0"/>
        <w:spacing w:line="240" w:lineRule="auto"/>
        <w:jc w:val="right"/>
      </w:pPr>
    </w:p>
    <w:p w:rsidR="00DE5707" w:rsidRDefault="00DE5707" w:rsidP="00DE5707">
      <w:pPr>
        <w:pStyle w:val="normal0"/>
        <w:spacing w:line="240" w:lineRule="auto"/>
        <w:jc w:val="right"/>
      </w:pPr>
    </w:p>
    <w:p w:rsidR="00DE5707" w:rsidRDefault="00DE5707" w:rsidP="00DE5707">
      <w:pPr>
        <w:pStyle w:val="normal0"/>
        <w:spacing w:line="240" w:lineRule="auto"/>
        <w:jc w:val="right"/>
        <w:rPr>
          <w:color w:val="auto"/>
        </w:rPr>
      </w:pPr>
      <w:r>
        <w:t>.../</w:t>
      </w:r>
    </w:p>
    <w:p w:rsidR="00DE5707" w:rsidRDefault="00DE5707" w:rsidP="00DE5707">
      <w:pPr>
        <w:pStyle w:val="normal0"/>
        <w:spacing w:line="240" w:lineRule="auto"/>
        <w:rPr>
          <w:b/>
          <w:color w:val="auto"/>
        </w:rPr>
      </w:pPr>
      <w:r>
        <w:t>.../Resolução nº 024/2016-PGO                                                                                     fls. 6</w:t>
      </w:r>
    </w:p>
    <w:p w:rsidR="00DE5707" w:rsidRPr="00BD6112" w:rsidRDefault="00DE5707" w:rsidP="00DE5707">
      <w:pPr>
        <w:pStyle w:val="normal0"/>
        <w:spacing w:line="240" w:lineRule="auto"/>
        <w:jc w:val="center"/>
        <w:rPr>
          <w:color w:val="auto"/>
          <w:sz w:val="12"/>
          <w:szCs w:val="12"/>
        </w:rPr>
      </w:pPr>
    </w:p>
    <w:p w:rsidR="00DE5707" w:rsidRPr="00BD6112" w:rsidRDefault="00DE5707" w:rsidP="00DE5707">
      <w:pPr>
        <w:pStyle w:val="normal0"/>
        <w:spacing w:line="240" w:lineRule="auto"/>
        <w:jc w:val="center"/>
        <w:rPr>
          <w:color w:val="auto"/>
          <w:sz w:val="12"/>
          <w:szCs w:val="12"/>
        </w:rPr>
      </w:pPr>
    </w:p>
    <w:p w:rsidR="00DE5707" w:rsidRPr="00BD6112" w:rsidRDefault="00DE5707" w:rsidP="00DE5707">
      <w:pPr>
        <w:pStyle w:val="normal0"/>
        <w:spacing w:line="240" w:lineRule="auto"/>
        <w:rPr>
          <w:color w:val="auto"/>
        </w:rPr>
      </w:pPr>
      <w:r w:rsidRPr="00BD6112">
        <w:rPr>
          <w:color w:val="auto"/>
        </w:rPr>
        <w:lastRenderedPageBreak/>
        <w:t xml:space="preserve">2.3. Livros – Área de Odontologia e afins </w:t>
      </w:r>
    </w:p>
    <w:p w:rsidR="00DE5707" w:rsidRPr="00BD6112" w:rsidRDefault="00DE5707" w:rsidP="00DE5707">
      <w:pPr>
        <w:pStyle w:val="normal0"/>
        <w:spacing w:line="240" w:lineRule="auto"/>
        <w:jc w:val="center"/>
        <w:rPr>
          <w:color w:val="auto"/>
        </w:rPr>
      </w:pPr>
      <w:r w:rsidRPr="00BD6112">
        <w:rPr>
          <w:color w:val="auto"/>
        </w:rPr>
        <w:t>Nacional / Internacional</w:t>
      </w:r>
    </w:p>
    <w:tbl>
      <w:tblPr>
        <w:tblW w:w="4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510"/>
        <w:gridCol w:w="1325"/>
        <w:gridCol w:w="800"/>
      </w:tblGrid>
      <w:tr w:rsidR="00DE5707" w:rsidRPr="00BD6112" w:rsidTr="00A6079D">
        <w:trPr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rPr>
                <w:color w:val="auto"/>
              </w:rPr>
            </w:pPr>
            <w:r w:rsidRPr="00BD6112">
              <w:rPr>
                <w:color w:val="auto"/>
              </w:rPr>
              <w:t>a) primeiro autor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10</w:t>
            </w:r>
          </w:p>
        </w:tc>
        <w:tc>
          <w:tcPr>
            <w:tcW w:w="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20</w:t>
            </w:r>
          </w:p>
        </w:tc>
      </w:tr>
      <w:tr w:rsidR="00DE5707" w:rsidRPr="00BD6112" w:rsidTr="00A6079D">
        <w:trPr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rPr>
                <w:color w:val="auto"/>
              </w:rPr>
            </w:pPr>
            <w:r w:rsidRPr="00BD6112">
              <w:rPr>
                <w:color w:val="auto"/>
              </w:rPr>
              <w:t>b) outros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right"/>
              <w:rPr>
                <w:color w:val="auto"/>
              </w:rPr>
            </w:pPr>
            <w:proofErr w:type="gramStart"/>
            <w:r w:rsidRPr="00BD6112">
              <w:rPr>
                <w:color w:val="auto"/>
              </w:rPr>
              <w:t>5</w:t>
            </w:r>
            <w:proofErr w:type="gramEnd"/>
          </w:p>
        </w:tc>
        <w:tc>
          <w:tcPr>
            <w:tcW w:w="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10</w:t>
            </w:r>
          </w:p>
        </w:tc>
      </w:tr>
    </w:tbl>
    <w:p w:rsidR="00DE5707" w:rsidRPr="00BD6112" w:rsidRDefault="00DE5707" w:rsidP="00DE5707">
      <w:pPr>
        <w:pStyle w:val="normal0"/>
        <w:spacing w:line="240" w:lineRule="auto"/>
        <w:jc w:val="center"/>
        <w:rPr>
          <w:color w:val="auto"/>
        </w:rPr>
      </w:pPr>
      <w:r w:rsidRPr="00BD6112">
        <w:rPr>
          <w:color w:val="auto"/>
          <w:sz w:val="11"/>
          <w:szCs w:val="11"/>
        </w:rPr>
        <w:t xml:space="preserve"> </w:t>
      </w:r>
    </w:p>
    <w:p w:rsidR="00DE5707" w:rsidRPr="00BD6112" w:rsidRDefault="00DE5707" w:rsidP="00DE5707">
      <w:pPr>
        <w:pStyle w:val="normal0"/>
        <w:spacing w:line="240" w:lineRule="auto"/>
        <w:rPr>
          <w:color w:val="auto"/>
        </w:rPr>
      </w:pPr>
      <w:r w:rsidRPr="00BD6112">
        <w:rPr>
          <w:color w:val="auto"/>
        </w:rPr>
        <w:t>2.4. Capítulos de livros - Área de Odontologia e afins</w:t>
      </w:r>
    </w:p>
    <w:p w:rsidR="00DE5707" w:rsidRPr="00BD6112" w:rsidRDefault="00DE5707" w:rsidP="00DE5707">
      <w:pPr>
        <w:pStyle w:val="normal0"/>
        <w:spacing w:line="240" w:lineRule="auto"/>
        <w:jc w:val="center"/>
        <w:rPr>
          <w:color w:val="auto"/>
        </w:rPr>
      </w:pPr>
      <w:r w:rsidRPr="00BD6112">
        <w:rPr>
          <w:color w:val="auto"/>
        </w:rPr>
        <w:t>Nacional / Internacional</w:t>
      </w:r>
    </w:p>
    <w:tbl>
      <w:tblPr>
        <w:tblW w:w="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435"/>
        <w:gridCol w:w="1430"/>
        <w:gridCol w:w="890"/>
      </w:tblGrid>
      <w:tr w:rsidR="00DE5707" w:rsidRPr="00BD6112" w:rsidTr="00A6079D">
        <w:trPr>
          <w:jc w:val="center"/>
        </w:trPr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rPr>
                <w:color w:val="auto"/>
              </w:rPr>
            </w:pPr>
            <w:r w:rsidRPr="00BD6112">
              <w:rPr>
                <w:color w:val="auto"/>
              </w:rPr>
              <w:t>a) primeiro autor</w:t>
            </w: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proofErr w:type="gramStart"/>
            <w:r w:rsidRPr="00BD6112">
              <w:rPr>
                <w:color w:val="auto"/>
              </w:rPr>
              <w:t>5</w:t>
            </w:r>
            <w:proofErr w:type="gramEnd"/>
          </w:p>
        </w:tc>
        <w:tc>
          <w:tcPr>
            <w:tcW w:w="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10</w:t>
            </w:r>
          </w:p>
        </w:tc>
      </w:tr>
      <w:tr w:rsidR="00DE5707" w:rsidRPr="00BD6112" w:rsidTr="00A6079D">
        <w:trPr>
          <w:jc w:val="center"/>
        </w:trPr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rPr>
                <w:color w:val="auto"/>
              </w:rPr>
            </w:pPr>
            <w:r w:rsidRPr="00BD6112">
              <w:rPr>
                <w:color w:val="auto"/>
              </w:rPr>
              <w:t>b) outros</w:t>
            </w: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proofErr w:type="gramStart"/>
            <w:r w:rsidRPr="00BD6112">
              <w:rPr>
                <w:color w:val="auto"/>
              </w:rPr>
              <w:t>3</w:t>
            </w:r>
            <w:proofErr w:type="gramEnd"/>
          </w:p>
        </w:tc>
        <w:tc>
          <w:tcPr>
            <w:tcW w:w="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proofErr w:type="gramStart"/>
            <w:r w:rsidRPr="00BD6112">
              <w:rPr>
                <w:color w:val="auto"/>
              </w:rPr>
              <w:t>6</w:t>
            </w:r>
            <w:proofErr w:type="gramEnd"/>
          </w:p>
        </w:tc>
      </w:tr>
    </w:tbl>
    <w:p w:rsidR="00DE5707" w:rsidRPr="00BD6112" w:rsidRDefault="00DE5707" w:rsidP="00DE5707">
      <w:pPr>
        <w:pStyle w:val="normal0"/>
        <w:spacing w:line="240" w:lineRule="auto"/>
        <w:jc w:val="center"/>
        <w:rPr>
          <w:color w:val="auto"/>
        </w:rPr>
      </w:pPr>
    </w:p>
    <w:p w:rsidR="00DE5707" w:rsidRPr="00BD6112" w:rsidRDefault="00DE5707" w:rsidP="00DE5707">
      <w:pPr>
        <w:pStyle w:val="normal0"/>
        <w:spacing w:line="240" w:lineRule="auto"/>
        <w:rPr>
          <w:color w:val="auto"/>
        </w:rPr>
      </w:pPr>
      <w:r w:rsidRPr="00BD6112">
        <w:rPr>
          <w:color w:val="auto"/>
        </w:rPr>
        <w:t>2.5. Resumos expandidos em congressos - Odontologia e afins</w:t>
      </w:r>
    </w:p>
    <w:p w:rsidR="00DE5707" w:rsidRPr="00BD6112" w:rsidRDefault="00DE5707" w:rsidP="00DE5707">
      <w:pPr>
        <w:pStyle w:val="normal0"/>
        <w:spacing w:line="240" w:lineRule="auto"/>
        <w:jc w:val="center"/>
        <w:rPr>
          <w:color w:val="auto"/>
        </w:rPr>
      </w:pPr>
      <w:r w:rsidRPr="00BD6112">
        <w:rPr>
          <w:color w:val="auto"/>
        </w:rPr>
        <w:t>Nacional / Internacional</w:t>
      </w:r>
    </w:p>
    <w:tbl>
      <w:tblPr>
        <w:tblW w:w="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435"/>
        <w:gridCol w:w="1430"/>
        <w:gridCol w:w="890"/>
      </w:tblGrid>
      <w:tr w:rsidR="00DE5707" w:rsidRPr="00BD6112" w:rsidTr="00A6079D">
        <w:trPr>
          <w:jc w:val="center"/>
        </w:trPr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rPr>
                <w:color w:val="auto"/>
              </w:rPr>
            </w:pPr>
            <w:r w:rsidRPr="00BD6112">
              <w:rPr>
                <w:color w:val="auto"/>
              </w:rPr>
              <w:t>a) primeiro autor</w:t>
            </w: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0,4</w:t>
            </w:r>
          </w:p>
        </w:tc>
        <w:tc>
          <w:tcPr>
            <w:tcW w:w="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0,8</w:t>
            </w:r>
          </w:p>
        </w:tc>
      </w:tr>
      <w:tr w:rsidR="00DE5707" w:rsidRPr="00BD6112" w:rsidTr="00A6079D">
        <w:trPr>
          <w:jc w:val="center"/>
        </w:trPr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rPr>
                <w:color w:val="auto"/>
              </w:rPr>
            </w:pPr>
            <w:r w:rsidRPr="00BD6112">
              <w:rPr>
                <w:color w:val="auto"/>
              </w:rPr>
              <w:t>b) outros</w:t>
            </w: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0,2</w:t>
            </w:r>
          </w:p>
        </w:tc>
        <w:tc>
          <w:tcPr>
            <w:tcW w:w="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0,4</w:t>
            </w:r>
          </w:p>
        </w:tc>
      </w:tr>
    </w:tbl>
    <w:p w:rsidR="00DE5707" w:rsidRPr="00BD6112" w:rsidRDefault="00DE5707" w:rsidP="00DE5707">
      <w:pPr>
        <w:pStyle w:val="normal0"/>
        <w:spacing w:line="240" w:lineRule="auto"/>
        <w:jc w:val="center"/>
        <w:rPr>
          <w:color w:val="auto"/>
        </w:rPr>
      </w:pPr>
      <w:r w:rsidRPr="00BD6112">
        <w:rPr>
          <w:color w:val="auto"/>
          <w:sz w:val="12"/>
          <w:szCs w:val="12"/>
        </w:rPr>
        <w:t xml:space="preserve"> </w:t>
      </w:r>
    </w:p>
    <w:p w:rsidR="00DE5707" w:rsidRPr="00BD6112" w:rsidRDefault="00DE5707" w:rsidP="00DE5707">
      <w:pPr>
        <w:pStyle w:val="normal0"/>
        <w:spacing w:line="240" w:lineRule="auto"/>
        <w:rPr>
          <w:color w:val="auto"/>
        </w:rPr>
      </w:pPr>
      <w:r w:rsidRPr="00BD6112">
        <w:rPr>
          <w:color w:val="auto"/>
        </w:rPr>
        <w:t>2.6. Resumos em congressos - Odontologia e afins</w:t>
      </w:r>
    </w:p>
    <w:p w:rsidR="00DE5707" w:rsidRPr="00BD6112" w:rsidRDefault="00DE5707" w:rsidP="00DE5707">
      <w:pPr>
        <w:pStyle w:val="normal0"/>
        <w:spacing w:line="240" w:lineRule="auto"/>
        <w:jc w:val="center"/>
        <w:rPr>
          <w:color w:val="auto"/>
        </w:rPr>
      </w:pPr>
      <w:r w:rsidRPr="00BD6112">
        <w:rPr>
          <w:color w:val="auto"/>
          <w:sz w:val="24"/>
          <w:szCs w:val="24"/>
        </w:rPr>
        <w:t xml:space="preserve"> </w:t>
      </w:r>
      <w:r w:rsidRPr="00BD6112">
        <w:rPr>
          <w:color w:val="auto"/>
        </w:rPr>
        <w:t>Nacional / Internacional</w:t>
      </w:r>
    </w:p>
    <w:tbl>
      <w:tblPr>
        <w:tblW w:w="5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690"/>
        <w:gridCol w:w="1790"/>
        <w:gridCol w:w="1025"/>
      </w:tblGrid>
      <w:tr w:rsidR="00DE5707" w:rsidRPr="00BD6112" w:rsidTr="00A6079D">
        <w:trPr>
          <w:jc w:val="center"/>
        </w:trPr>
        <w:tc>
          <w:tcPr>
            <w:tcW w:w="2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rPr>
                <w:color w:val="auto"/>
              </w:rPr>
            </w:pPr>
            <w:r w:rsidRPr="00BD6112">
              <w:rPr>
                <w:color w:val="auto"/>
              </w:rPr>
              <w:t>a) primeiro autor</w:t>
            </w:r>
          </w:p>
        </w:tc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0,10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0,20</w:t>
            </w:r>
          </w:p>
        </w:tc>
      </w:tr>
      <w:tr w:rsidR="00DE5707" w:rsidRPr="00BD6112" w:rsidTr="00A6079D">
        <w:trPr>
          <w:jc w:val="center"/>
        </w:trPr>
        <w:tc>
          <w:tcPr>
            <w:tcW w:w="2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rPr>
                <w:color w:val="auto"/>
              </w:rPr>
            </w:pPr>
            <w:r w:rsidRPr="00BD6112">
              <w:rPr>
                <w:color w:val="auto"/>
              </w:rPr>
              <w:t>b) outros</w:t>
            </w:r>
          </w:p>
        </w:tc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0,05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0,10</w:t>
            </w:r>
          </w:p>
        </w:tc>
      </w:tr>
    </w:tbl>
    <w:p w:rsidR="00DE5707" w:rsidRPr="00BD6112" w:rsidRDefault="00DE5707" w:rsidP="00DE5707">
      <w:pPr>
        <w:pStyle w:val="normal0"/>
        <w:spacing w:line="240" w:lineRule="auto"/>
        <w:jc w:val="center"/>
        <w:rPr>
          <w:color w:val="auto"/>
        </w:rPr>
      </w:pPr>
      <w:r w:rsidRPr="00BD6112">
        <w:rPr>
          <w:color w:val="auto"/>
          <w:sz w:val="16"/>
          <w:szCs w:val="16"/>
        </w:rPr>
        <w:t xml:space="preserve"> </w:t>
      </w:r>
    </w:p>
    <w:p w:rsidR="00DE5707" w:rsidRPr="00BD6112" w:rsidRDefault="00DE5707" w:rsidP="00DE5707">
      <w:pPr>
        <w:pStyle w:val="normal0"/>
        <w:spacing w:line="240" w:lineRule="auto"/>
        <w:rPr>
          <w:color w:val="auto"/>
        </w:rPr>
      </w:pPr>
      <w:r w:rsidRPr="00BD6112">
        <w:rPr>
          <w:color w:val="auto"/>
        </w:rPr>
        <w:t>2.7 – Prêmios em eventos científicos</w:t>
      </w:r>
    </w:p>
    <w:p w:rsidR="00DE5707" w:rsidRPr="00BD6112" w:rsidRDefault="00DE5707" w:rsidP="00DE5707">
      <w:pPr>
        <w:pStyle w:val="normal0"/>
        <w:spacing w:line="240" w:lineRule="auto"/>
        <w:jc w:val="center"/>
        <w:rPr>
          <w:color w:val="auto"/>
        </w:rPr>
      </w:pPr>
      <w:r w:rsidRPr="00BD6112">
        <w:rPr>
          <w:color w:val="auto"/>
        </w:rPr>
        <w:t>Local/Nacional / Internacional</w:t>
      </w:r>
    </w:p>
    <w:tbl>
      <w:tblPr>
        <w:tblW w:w="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420"/>
        <w:gridCol w:w="1340"/>
        <w:gridCol w:w="1160"/>
        <w:gridCol w:w="1010"/>
      </w:tblGrid>
      <w:tr w:rsidR="00DE5707" w:rsidRPr="00BD6112" w:rsidTr="00A6079D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rPr>
                <w:color w:val="auto"/>
              </w:rPr>
            </w:pPr>
            <w:r w:rsidRPr="00BD6112">
              <w:rPr>
                <w:color w:val="auto"/>
              </w:rPr>
              <w:t>a) primeiro lugar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0,20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0,5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1,0</w:t>
            </w:r>
          </w:p>
        </w:tc>
      </w:tr>
      <w:tr w:rsidR="00DE5707" w:rsidRPr="00BD6112" w:rsidTr="00A6079D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rPr>
                <w:color w:val="auto"/>
              </w:rPr>
            </w:pPr>
            <w:r w:rsidRPr="00BD6112">
              <w:rPr>
                <w:color w:val="auto"/>
              </w:rPr>
              <w:t>b) segundo lugar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0,15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0,3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707" w:rsidRPr="00BD6112" w:rsidRDefault="00DE5707" w:rsidP="00A6079D">
            <w:pPr>
              <w:pStyle w:val="normal0"/>
              <w:spacing w:line="240" w:lineRule="auto"/>
              <w:jc w:val="center"/>
              <w:rPr>
                <w:color w:val="auto"/>
              </w:rPr>
            </w:pPr>
            <w:r w:rsidRPr="00BD6112">
              <w:rPr>
                <w:color w:val="auto"/>
              </w:rPr>
              <w:t>0,5</w:t>
            </w:r>
          </w:p>
        </w:tc>
      </w:tr>
    </w:tbl>
    <w:p w:rsidR="00DE5707" w:rsidRPr="00BD6112" w:rsidRDefault="00DE5707" w:rsidP="00DE5707">
      <w:pPr>
        <w:pStyle w:val="normal0"/>
        <w:spacing w:line="240" w:lineRule="auto"/>
        <w:jc w:val="center"/>
        <w:rPr>
          <w:color w:val="auto"/>
        </w:rPr>
      </w:pPr>
      <w:r w:rsidRPr="00BD6112">
        <w:rPr>
          <w:color w:val="auto"/>
          <w:sz w:val="16"/>
          <w:szCs w:val="16"/>
        </w:rPr>
        <w:t xml:space="preserve"> </w:t>
      </w:r>
    </w:p>
    <w:p w:rsidR="00DE5707" w:rsidRPr="00BD6112" w:rsidRDefault="00DE5707" w:rsidP="00DE5707">
      <w:pPr>
        <w:pStyle w:val="normal0"/>
        <w:spacing w:line="240" w:lineRule="auto"/>
        <w:rPr>
          <w:color w:val="auto"/>
        </w:rPr>
      </w:pPr>
      <w:r w:rsidRPr="00BD6112">
        <w:rPr>
          <w:color w:val="auto"/>
        </w:rPr>
        <w:t>3. Participação nas atividades internas do PGO (AI)</w:t>
      </w: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  <w:r w:rsidRPr="00BD6112">
        <w:rPr>
          <w:color w:val="auto"/>
          <w:sz w:val="24"/>
          <w:szCs w:val="24"/>
        </w:rPr>
        <w:t xml:space="preserve"> </w:t>
      </w: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  <w:r w:rsidRPr="00BD6112">
        <w:rPr>
          <w:color w:val="auto"/>
        </w:rPr>
        <w:t>3.1 Presenças nas dissertações</w:t>
      </w: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  <w:r w:rsidRPr="00BD6112">
        <w:rPr>
          <w:color w:val="auto"/>
        </w:rPr>
        <w:t>- A participação nas dissertações contará 0,5 por dissertação.</w:t>
      </w: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  <w:r w:rsidRPr="00BD6112">
        <w:rPr>
          <w:color w:val="auto"/>
          <w:sz w:val="24"/>
          <w:szCs w:val="24"/>
        </w:rPr>
        <w:t xml:space="preserve"> </w:t>
      </w:r>
      <w:r w:rsidRPr="00BD6112">
        <w:rPr>
          <w:color w:val="auto"/>
        </w:rPr>
        <w:t xml:space="preserve">3.2 Participação nas clínicas </w:t>
      </w:r>
      <w:proofErr w:type="gramStart"/>
      <w:r w:rsidRPr="00BD6112">
        <w:rPr>
          <w:color w:val="auto"/>
        </w:rPr>
        <w:t>do PROAS</w:t>
      </w:r>
      <w:proofErr w:type="gramEnd"/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  <w:r w:rsidRPr="00BD6112">
        <w:rPr>
          <w:color w:val="auto"/>
        </w:rPr>
        <w:t xml:space="preserve">- A participação em 100% das clínicas </w:t>
      </w:r>
      <w:proofErr w:type="gramStart"/>
      <w:r w:rsidRPr="00BD6112">
        <w:rPr>
          <w:color w:val="auto"/>
        </w:rPr>
        <w:t>do PROAS</w:t>
      </w:r>
      <w:proofErr w:type="gramEnd"/>
      <w:r w:rsidRPr="00BD6112">
        <w:rPr>
          <w:color w:val="auto"/>
        </w:rPr>
        <w:t xml:space="preserve"> contará 1,0.</w:t>
      </w: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  <w:r w:rsidRPr="00BD6112">
        <w:rPr>
          <w:color w:val="auto"/>
          <w:sz w:val="24"/>
          <w:szCs w:val="24"/>
        </w:rPr>
        <w:t xml:space="preserve"> </w:t>
      </w:r>
      <w:proofErr w:type="gramStart"/>
      <w:r w:rsidRPr="00BD6112">
        <w:rPr>
          <w:color w:val="auto"/>
        </w:rPr>
        <w:t>3.3 Participação</w:t>
      </w:r>
      <w:proofErr w:type="gramEnd"/>
      <w:r w:rsidRPr="00BD6112">
        <w:rPr>
          <w:color w:val="auto"/>
        </w:rPr>
        <w:t xml:space="preserve"> nos Seminários da Clínica Ampliada</w:t>
      </w: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  <w:r w:rsidRPr="00BD6112">
        <w:rPr>
          <w:color w:val="auto"/>
        </w:rPr>
        <w:t>- A participação em 100% dos seminários da Clínica Ampliada contará 1,0.</w:t>
      </w: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  <w:r w:rsidRPr="00BD6112">
        <w:rPr>
          <w:color w:val="auto"/>
          <w:sz w:val="24"/>
          <w:szCs w:val="24"/>
        </w:rPr>
        <w:t xml:space="preserve"> </w:t>
      </w:r>
      <w:proofErr w:type="gramStart"/>
      <w:r w:rsidRPr="00BD6112">
        <w:rPr>
          <w:color w:val="auto"/>
        </w:rPr>
        <w:t>3.4 Organização</w:t>
      </w:r>
      <w:proofErr w:type="gramEnd"/>
      <w:r w:rsidRPr="00BD6112">
        <w:rPr>
          <w:color w:val="auto"/>
        </w:rPr>
        <w:t xml:space="preserve"> de eventos do PGO;</w:t>
      </w: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  <w:r w:rsidRPr="00BD6112">
        <w:rPr>
          <w:color w:val="auto"/>
        </w:rPr>
        <w:t xml:space="preserve">a) coordenação </w:t>
      </w:r>
      <w:r w:rsidRPr="00BD6112">
        <w:rPr>
          <w:color w:val="auto"/>
        </w:rPr>
        <w:tab/>
        <w:t xml:space="preserve"> 1,0</w:t>
      </w: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  <w:r w:rsidRPr="00BD6112">
        <w:rPr>
          <w:color w:val="auto"/>
        </w:rPr>
        <w:t>b) comissão organizadora 0,5</w:t>
      </w: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  <w:r w:rsidRPr="00BD6112">
        <w:rPr>
          <w:color w:val="auto"/>
        </w:rPr>
        <w:t>4. Frequência</w:t>
      </w: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  <w:r w:rsidRPr="00BD6112">
        <w:rPr>
          <w:color w:val="auto"/>
        </w:rPr>
        <w:t>Cálculo da frequência média nas disciplinas cursadas</w:t>
      </w:r>
    </w:p>
    <w:p w:rsidR="00DE5707" w:rsidRPr="00BD6112" w:rsidRDefault="00DE5707" w:rsidP="00DE5707">
      <w:pPr>
        <w:pStyle w:val="normal0"/>
        <w:spacing w:line="240" w:lineRule="auto"/>
        <w:jc w:val="both"/>
        <w:rPr>
          <w:color w:val="auto"/>
        </w:rPr>
      </w:pPr>
      <w:r w:rsidRPr="00BD6112">
        <w:rPr>
          <w:color w:val="auto"/>
        </w:rPr>
        <w:t>F= Frequência média nas disciplinas dividida por 100</w:t>
      </w:r>
    </w:p>
    <w:p w:rsidR="006969CD" w:rsidRDefault="00DE5707"/>
    <w:sectPr w:rsidR="006969CD" w:rsidSect="00164E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707"/>
    <w:rsid w:val="00164E58"/>
    <w:rsid w:val="008210C0"/>
    <w:rsid w:val="00BB6071"/>
    <w:rsid w:val="00DE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E5707"/>
    <w:pPr>
      <w:spacing w:after="0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Dod-Pgo</dc:creator>
  <cp:lastModifiedBy>Dod-Pgo</cp:lastModifiedBy>
  <cp:revision>1</cp:revision>
  <dcterms:created xsi:type="dcterms:W3CDTF">2016-05-18T13:11:00Z</dcterms:created>
  <dcterms:modified xsi:type="dcterms:W3CDTF">2016-05-18T13:11:00Z</dcterms:modified>
</cp:coreProperties>
</file>